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760" w:rsidRDefault="00833760" w:rsidP="005F26F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019425" cy="2942124"/>
            <wp:effectExtent l="0" t="0" r="0" b="0"/>
            <wp:docPr id="1" name="Рисунок 1" descr="ЗБ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БЮ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55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F9C" w:rsidRPr="005F26FC" w:rsidRDefault="005F26FC" w:rsidP="005F26F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6FC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5F26FC">
        <w:rPr>
          <w:rFonts w:ascii="Times New Roman" w:hAnsi="Times New Roman" w:cs="Times New Roman"/>
          <w:sz w:val="24"/>
          <w:szCs w:val="24"/>
        </w:rPr>
        <w:t>Югорске</w:t>
      </w:r>
      <w:proofErr w:type="spellEnd"/>
      <w:r w:rsidRPr="005F26FC">
        <w:rPr>
          <w:rFonts w:ascii="Times New Roman" w:hAnsi="Times New Roman" w:cs="Times New Roman"/>
          <w:sz w:val="24"/>
          <w:szCs w:val="24"/>
        </w:rPr>
        <w:t xml:space="preserve"> стартовал муниципальный этап окружного молодежного конкурса «Золотое будущее Югры».  Конкурс </w:t>
      </w:r>
      <w:r w:rsidR="00BC1F9C" w:rsidRPr="005F26FC">
        <w:rPr>
          <w:rFonts w:ascii="Times New Roman" w:hAnsi="Times New Roman" w:cs="Times New Roman"/>
          <w:sz w:val="24"/>
          <w:szCs w:val="24"/>
        </w:rPr>
        <w:t>проводится с целью развития гражданской инициативы и ответственности, повышение творческой активности молодежи, ее привлечение к реализации программы социально-экономического развития автономного округа в 21 веке, а также государственной поддержки наиболее одаренных молодых специалистов автономного округа.</w:t>
      </w:r>
      <w:bookmarkStart w:id="0" w:name="_GoBack"/>
      <w:bookmarkEnd w:id="0"/>
    </w:p>
    <w:p w:rsidR="00BC1F9C" w:rsidRPr="005F26FC" w:rsidRDefault="00BC1F9C" w:rsidP="005F26F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6FC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Ханты-Мансийского автономного округа – Югры от 24 ноября 2011 года № 436-п « Об организации и проведении молодежного конкурса «Золотое будущее Югры» конкурс проводится по трем номинациям:</w:t>
      </w:r>
    </w:p>
    <w:p w:rsidR="00BC1F9C" w:rsidRPr="005F26FC" w:rsidRDefault="00BC1F9C" w:rsidP="005F26F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6FC">
        <w:rPr>
          <w:rFonts w:ascii="Times New Roman" w:hAnsi="Times New Roman" w:cs="Times New Roman"/>
          <w:sz w:val="24"/>
          <w:szCs w:val="24"/>
        </w:rPr>
        <w:t>Менеджер XXI века;</w:t>
      </w:r>
    </w:p>
    <w:p w:rsidR="00BC1F9C" w:rsidRPr="005F26FC" w:rsidRDefault="00BC1F9C" w:rsidP="005F26F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6FC">
        <w:rPr>
          <w:rFonts w:ascii="Times New Roman" w:hAnsi="Times New Roman" w:cs="Times New Roman"/>
          <w:sz w:val="24"/>
          <w:szCs w:val="24"/>
        </w:rPr>
        <w:t>Молодой ученый Югры;</w:t>
      </w:r>
    </w:p>
    <w:p w:rsidR="00BC1F9C" w:rsidRPr="005F26FC" w:rsidRDefault="00BC1F9C" w:rsidP="005F26F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6FC">
        <w:rPr>
          <w:rFonts w:ascii="Times New Roman" w:hAnsi="Times New Roman" w:cs="Times New Roman"/>
          <w:sz w:val="24"/>
          <w:szCs w:val="24"/>
        </w:rPr>
        <w:t xml:space="preserve"> Специалист в области социального управления.</w:t>
      </w:r>
    </w:p>
    <w:p w:rsidR="00BC1F9C" w:rsidRPr="005F26FC" w:rsidRDefault="00BC1F9C" w:rsidP="005F26F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6FC">
        <w:rPr>
          <w:rFonts w:ascii="Times New Roman" w:hAnsi="Times New Roman" w:cs="Times New Roman"/>
          <w:sz w:val="24"/>
          <w:szCs w:val="24"/>
        </w:rPr>
        <w:t>Всего за годы проведения конкурса подавали анкеты для участия 5 834 человека, 115 стали победителями и призерами</w:t>
      </w:r>
      <w:r w:rsidR="005F26FC" w:rsidRPr="005F26FC">
        <w:rPr>
          <w:rFonts w:ascii="Times New Roman" w:hAnsi="Times New Roman" w:cs="Times New Roman"/>
          <w:sz w:val="24"/>
          <w:szCs w:val="24"/>
        </w:rPr>
        <w:t>.</w:t>
      </w:r>
    </w:p>
    <w:p w:rsidR="005F26FC" w:rsidRPr="005F26FC" w:rsidRDefault="005F26FC" w:rsidP="005F26F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6FC">
        <w:rPr>
          <w:rFonts w:ascii="Times New Roman" w:hAnsi="Times New Roman" w:cs="Times New Roman"/>
          <w:sz w:val="24"/>
          <w:szCs w:val="24"/>
        </w:rPr>
        <w:t>Получить более подробную информацию о конкурсе и подать заявку на участие можно в Управлении по физической культуре, спорту, работе с детьми и молодежью администрации города Югорска или по телефону 8(34675) 5-00-24.</w:t>
      </w:r>
    </w:p>
    <w:p w:rsidR="00CE61DC" w:rsidRDefault="00CE61DC"/>
    <w:sectPr w:rsidR="00CE6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209"/>
    <w:rsid w:val="00332E2D"/>
    <w:rsid w:val="005F26FC"/>
    <w:rsid w:val="00833760"/>
    <w:rsid w:val="00881209"/>
    <w:rsid w:val="00BC1F9C"/>
    <w:rsid w:val="00CE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7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7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Югорска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Оксана Валерьевна</dc:creator>
  <cp:keywords/>
  <dc:description/>
  <cp:lastModifiedBy>Самсоненко Оксана Валерьевна</cp:lastModifiedBy>
  <cp:revision>5</cp:revision>
  <dcterms:created xsi:type="dcterms:W3CDTF">2013-05-17T04:39:00Z</dcterms:created>
  <dcterms:modified xsi:type="dcterms:W3CDTF">2013-05-17T08:08:00Z</dcterms:modified>
</cp:coreProperties>
</file>